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D1" w:rsidRDefault="005C1945" w:rsidP="005C1945">
      <w:pPr>
        <w:jc w:val="center"/>
        <w:rPr>
          <w:rFonts w:asciiTheme="minorEastAsia" w:hAnsiTheme="minorEastAsia"/>
          <w:b/>
          <w:sz w:val="28"/>
          <w:szCs w:val="28"/>
        </w:rPr>
      </w:pPr>
      <w:r w:rsidRPr="005C1945">
        <w:rPr>
          <w:rFonts w:asciiTheme="minorEastAsia" w:hAnsiTheme="minorEastAsia" w:hint="eastAsia"/>
          <w:b/>
          <w:sz w:val="28"/>
          <w:szCs w:val="28"/>
        </w:rPr>
        <w:t>四川省社会科学重点研究基地区域文化研究中心2018年度课题指南</w:t>
      </w:r>
    </w:p>
    <w:p w:rsidR="005C1945" w:rsidRPr="00502B4C" w:rsidRDefault="005C1945" w:rsidP="005874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02B4C">
        <w:rPr>
          <w:rFonts w:asciiTheme="minorEastAsia" w:hAnsiTheme="minorEastAsia" w:hint="eastAsia"/>
          <w:b/>
          <w:sz w:val="24"/>
          <w:szCs w:val="24"/>
        </w:rPr>
        <w:t>一、区域文献整理与研究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b/>
          <w:szCs w:val="21"/>
        </w:rPr>
      </w:pPr>
      <w:r w:rsidRPr="00587487">
        <w:rPr>
          <w:rFonts w:asciiTheme="minorEastAsia" w:hAnsiTheme="minorEastAsia" w:hint="eastAsia"/>
          <w:b/>
          <w:szCs w:val="21"/>
        </w:rPr>
        <w:t>（一）区域档案整理与研究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1.市县区档案馆藏档案的整理与研究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2.民间档案的搜集与整理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3.抗战档案的整理与研究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4.红色档案的整理与研究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5.地方档案专题研究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6.地方档案与社会治理对策研究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b/>
          <w:szCs w:val="21"/>
        </w:rPr>
      </w:pPr>
      <w:r w:rsidRPr="00587487">
        <w:rPr>
          <w:rFonts w:asciiTheme="minorEastAsia" w:hAnsiTheme="minorEastAsia" w:hint="eastAsia"/>
          <w:b/>
          <w:szCs w:val="21"/>
        </w:rPr>
        <w:t>（二）区域稀缺文献整理与研究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1.地方稀见文集的整理与研究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2.巴蜀稀见方志的整理与研究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3.蜀中碑刻文献的搜集与整理</w:t>
      </w:r>
    </w:p>
    <w:p w:rsidR="005C1945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4.蜀道金石题记的整理与研究</w:t>
      </w:r>
    </w:p>
    <w:p w:rsidR="00587487" w:rsidRPr="00587487" w:rsidRDefault="005C1945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5.区域文献类编与研究</w:t>
      </w:r>
    </w:p>
    <w:p w:rsidR="005C1945" w:rsidRPr="00502B4C" w:rsidRDefault="00B94FA3" w:rsidP="005874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02B4C">
        <w:rPr>
          <w:rFonts w:asciiTheme="minorEastAsia" w:hAnsiTheme="minorEastAsia" w:hint="eastAsia"/>
          <w:b/>
          <w:sz w:val="24"/>
          <w:szCs w:val="24"/>
        </w:rPr>
        <w:t>二、三国文化研究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1.诸葛亮研究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2.三国文献评注研究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3.三国史论研究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4.三国文化古迹的历史考察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5.三国评话与戏曲研究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6.张鹏翮的三国情结</w:t>
      </w:r>
    </w:p>
    <w:p w:rsidR="00B94FA3" w:rsidRPr="00502B4C" w:rsidRDefault="00B94FA3" w:rsidP="005874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02B4C">
        <w:rPr>
          <w:rFonts w:asciiTheme="minorEastAsia" w:hAnsiTheme="minorEastAsia" w:hint="eastAsia"/>
          <w:b/>
          <w:sz w:val="24"/>
          <w:szCs w:val="24"/>
        </w:rPr>
        <w:t>三、嘉陵江流域文化研究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b/>
          <w:szCs w:val="21"/>
        </w:rPr>
      </w:pPr>
      <w:r w:rsidRPr="00587487">
        <w:rPr>
          <w:rFonts w:asciiTheme="minorEastAsia" w:hAnsiTheme="minorEastAsia" w:hint="eastAsia"/>
          <w:b/>
          <w:szCs w:val="21"/>
        </w:rPr>
        <w:t>（一）嘉陵江流域古城寨堡调查研究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1.宋元战争期间的古城寨堡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2.清代白莲教起义与古城寨堡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3.古城寨堡防御体系研究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4.红军与古城寨堡研究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5.蜀道与古城寨堡研究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b/>
          <w:szCs w:val="21"/>
        </w:rPr>
      </w:pPr>
      <w:r w:rsidRPr="00587487">
        <w:rPr>
          <w:rFonts w:asciiTheme="minorEastAsia" w:hAnsiTheme="minorEastAsia" w:hint="eastAsia"/>
          <w:b/>
          <w:szCs w:val="21"/>
        </w:rPr>
        <w:lastRenderedPageBreak/>
        <w:t>（二）嘉陵江流域文化研究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1.广安吴伯通研究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2.遂宁席氏家族学术研究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3.蜀道调查研究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4.嘉陵江流域诗文研究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5.嘉陵江交通研究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6.广元、阆中历史文化研究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7.宋代南充游氏研究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b/>
          <w:szCs w:val="21"/>
        </w:rPr>
      </w:pPr>
      <w:r w:rsidRPr="00587487">
        <w:rPr>
          <w:rFonts w:asciiTheme="minorEastAsia" w:hAnsiTheme="minorEastAsia" w:hint="eastAsia"/>
          <w:b/>
          <w:szCs w:val="21"/>
        </w:rPr>
        <w:t>（三）丝绸文化研究</w:t>
      </w:r>
    </w:p>
    <w:p w:rsidR="00B94FA3" w:rsidRPr="00587487" w:rsidRDefault="00B94FA3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1.</w:t>
      </w:r>
      <w:r w:rsidR="00587487" w:rsidRPr="00587487">
        <w:rPr>
          <w:rFonts w:asciiTheme="minorEastAsia" w:hAnsiTheme="minorEastAsia" w:hint="eastAsia"/>
          <w:szCs w:val="21"/>
        </w:rPr>
        <w:t>蚕桑丝绸典籍的整理与研究</w:t>
      </w:r>
    </w:p>
    <w:p w:rsidR="00587487" w:rsidRPr="00587487" w:rsidRDefault="00587487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2.四川对丝绸之路的贡献</w:t>
      </w:r>
    </w:p>
    <w:p w:rsidR="00587487" w:rsidRPr="00587487" w:rsidRDefault="00587487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3.丝绸业与四川社会经济研究</w:t>
      </w:r>
    </w:p>
    <w:p w:rsidR="00587487" w:rsidRPr="00587487" w:rsidRDefault="00587487" w:rsidP="00587487">
      <w:pPr>
        <w:spacing w:line="360" w:lineRule="auto"/>
        <w:rPr>
          <w:rFonts w:asciiTheme="minorEastAsia" w:hAnsiTheme="minorEastAsia"/>
          <w:szCs w:val="21"/>
        </w:rPr>
      </w:pPr>
      <w:r w:rsidRPr="00587487">
        <w:rPr>
          <w:rFonts w:asciiTheme="minorEastAsia" w:hAnsiTheme="minorEastAsia" w:hint="eastAsia"/>
          <w:szCs w:val="21"/>
        </w:rPr>
        <w:t>4.蚕桑丝绸主题文化研究</w:t>
      </w:r>
    </w:p>
    <w:p w:rsidR="00587487" w:rsidRDefault="00587487" w:rsidP="0058748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四川省社会科学重点研究基地</w:t>
      </w:r>
    </w:p>
    <w:p w:rsidR="00587487" w:rsidRDefault="00587487" w:rsidP="00587487">
      <w:pPr>
        <w:spacing w:line="360" w:lineRule="auto"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区域文化研究中心</w:t>
      </w:r>
      <w:bookmarkStart w:id="0" w:name="_GoBack"/>
      <w:bookmarkEnd w:id="0"/>
    </w:p>
    <w:sectPr w:rsidR="00587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45"/>
    <w:rsid w:val="00502B4C"/>
    <w:rsid w:val="00587487"/>
    <w:rsid w:val="005C1945"/>
    <w:rsid w:val="009076D1"/>
    <w:rsid w:val="00B94FA3"/>
    <w:rsid w:val="00B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limeiyan</cp:lastModifiedBy>
  <cp:revision>3</cp:revision>
  <dcterms:created xsi:type="dcterms:W3CDTF">2018-04-19T01:07:00Z</dcterms:created>
  <dcterms:modified xsi:type="dcterms:W3CDTF">2018-04-19T02:44:00Z</dcterms:modified>
</cp:coreProperties>
</file>