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2E48" w14:textId="77777777" w:rsidR="009D17DC" w:rsidRPr="00F62C45" w:rsidRDefault="009D17DC" w:rsidP="009D17DC">
      <w:pPr>
        <w:adjustRightInd w:val="0"/>
        <w:snapToGrid w:val="0"/>
        <w:spacing w:line="600" w:lineRule="exact"/>
        <w:jc w:val="center"/>
        <w:rPr>
          <w:rStyle w:val="a3"/>
          <w:rFonts w:ascii="华文中宋" w:eastAsia="华文中宋" w:hAnsi="华文中宋"/>
          <w:sz w:val="32"/>
          <w:szCs w:val="28"/>
          <w:shd w:val="clear" w:color="auto" w:fill="FFFFFF"/>
        </w:rPr>
      </w:pPr>
      <w:r w:rsidRPr="00F62C45">
        <w:rPr>
          <w:rStyle w:val="a3"/>
          <w:rFonts w:ascii="华文中宋" w:eastAsia="华文中宋" w:hAnsi="华文中宋" w:hint="eastAsia"/>
          <w:sz w:val="32"/>
          <w:szCs w:val="28"/>
          <w:shd w:val="clear" w:color="auto" w:fill="FFFFFF"/>
        </w:rPr>
        <w:t>四川省教育信息化应用与发展研究中心</w:t>
      </w:r>
    </w:p>
    <w:p w14:paraId="18CF5F65" w14:textId="77777777" w:rsidR="009D17DC" w:rsidRPr="00F62C45" w:rsidRDefault="009D17DC" w:rsidP="009D17DC">
      <w:pPr>
        <w:adjustRightInd w:val="0"/>
        <w:snapToGrid w:val="0"/>
        <w:spacing w:line="600" w:lineRule="exact"/>
        <w:jc w:val="center"/>
        <w:rPr>
          <w:rStyle w:val="a3"/>
          <w:rFonts w:ascii="华文中宋" w:eastAsia="华文中宋" w:hAnsi="华文中宋"/>
          <w:sz w:val="32"/>
          <w:szCs w:val="28"/>
          <w:shd w:val="clear" w:color="auto" w:fill="FFFFFF"/>
        </w:rPr>
      </w:pPr>
      <w:r w:rsidRPr="00F62C45">
        <w:rPr>
          <w:rStyle w:val="a3"/>
          <w:rFonts w:ascii="华文中宋" w:eastAsia="华文中宋" w:hAnsi="华文中宋" w:hint="eastAsia"/>
          <w:sz w:val="32"/>
          <w:szCs w:val="28"/>
          <w:shd w:val="clear" w:color="auto" w:fill="FFFFFF"/>
        </w:rPr>
        <w:t>201</w:t>
      </w:r>
      <w:r w:rsidR="00FA075C">
        <w:rPr>
          <w:rStyle w:val="a3"/>
          <w:rFonts w:ascii="华文中宋" w:eastAsia="华文中宋" w:hAnsi="华文中宋"/>
          <w:sz w:val="32"/>
          <w:szCs w:val="28"/>
          <w:shd w:val="clear" w:color="auto" w:fill="FFFFFF"/>
        </w:rPr>
        <w:t>8</w:t>
      </w:r>
      <w:r w:rsidRPr="00F62C45">
        <w:rPr>
          <w:rStyle w:val="a3"/>
          <w:rFonts w:ascii="华文中宋" w:eastAsia="华文中宋" w:hAnsi="华文中宋" w:hint="eastAsia"/>
          <w:sz w:val="32"/>
          <w:szCs w:val="28"/>
          <w:shd w:val="clear" w:color="auto" w:fill="FFFFFF"/>
        </w:rPr>
        <w:t>年度</w:t>
      </w:r>
      <w:r w:rsidRPr="00F62C45">
        <w:rPr>
          <w:rStyle w:val="a3"/>
          <w:rFonts w:ascii="华文中宋" w:eastAsia="华文中宋" w:hAnsi="华文中宋"/>
          <w:sz w:val="32"/>
          <w:szCs w:val="28"/>
          <w:shd w:val="clear" w:color="auto" w:fill="FFFFFF"/>
        </w:rPr>
        <w:t>课题申报指南</w:t>
      </w:r>
    </w:p>
    <w:p w14:paraId="668B53FF" w14:textId="77777777" w:rsidR="009D17DC" w:rsidRPr="00574487" w:rsidRDefault="009D17DC" w:rsidP="009D17DC">
      <w:pPr>
        <w:adjustRightInd w:val="0"/>
        <w:snapToGrid w:val="0"/>
        <w:spacing w:line="600" w:lineRule="exact"/>
        <w:jc w:val="center"/>
        <w:rPr>
          <w:rStyle w:val="a3"/>
          <w:rFonts w:ascii="宋体" w:hAnsi="宋体"/>
          <w:sz w:val="32"/>
          <w:szCs w:val="28"/>
          <w:shd w:val="clear" w:color="auto" w:fill="FFFFFF"/>
        </w:rPr>
      </w:pPr>
    </w:p>
    <w:p w14:paraId="0A224138" w14:textId="77777777" w:rsidR="00CB124A" w:rsidRDefault="00CB124A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教育信息化促进</w:t>
      </w:r>
      <w:r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公平、提高质量研究</w:t>
      </w:r>
    </w:p>
    <w:p w14:paraId="5F2CC42E" w14:textId="77777777" w:rsidR="008F400D" w:rsidRPr="001841DF" w:rsidRDefault="008F400D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与教育综合改革研究</w:t>
      </w:r>
    </w:p>
    <w:p w14:paraId="536EF373" w14:textId="4B9D5B60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教育信息化与</w:t>
      </w:r>
      <w:r w:rsidR="0037600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精准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扶贫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问题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研究</w:t>
      </w:r>
    </w:p>
    <w:p w14:paraId="627E5B57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</w:pPr>
      <w:r w:rsidRPr="001841D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教育信息化2.0理论</w:t>
      </w:r>
      <w:r w:rsidRPr="001841DF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与实践研究</w:t>
      </w:r>
    </w:p>
    <w:p w14:paraId="24830D45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促进信息技术与教育教学融合发展的</w:t>
      </w:r>
      <w:r w:rsidRPr="001841DF"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研究</w:t>
      </w:r>
    </w:p>
    <w:p w14:paraId="52A0E2C9" w14:textId="77777777" w:rsidR="00CB124A" w:rsidRPr="00CB124A" w:rsidRDefault="00CB124A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数字教育资源开发与应用研究</w:t>
      </w:r>
    </w:p>
    <w:p w14:paraId="0129273E" w14:textId="406DA5FC" w:rsidR="00515851" w:rsidRPr="001841DF" w:rsidRDefault="00515851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人工智能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与教育教学研究</w:t>
      </w:r>
    </w:p>
    <w:p w14:paraId="22D3306B" w14:textId="498587CB" w:rsidR="008F400D" w:rsidRPr="001841DF" w:rsidRDefault="008F400D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教育大数据</w:t>
      </w:r>
      <w:r w:rsidRPr="001841DF"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研究</w:t>
      </w:r>
    </w:p>
    <w:p w14:paraId="1AF549DF" w14:textId="77777777" w:rsidR="008F400D" w:rsidRPr="001841DF" w:rsidRDefault="008F400D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智慧教育理念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、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模式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与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创新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应用研究</w:t>
      </w:r>
    </w:p>
    <w:p w14:paraId="4F1FBC8D" w14:textId="09B47AF8" w:rsidR="001841DF" w:rsidRPr="001841DF" w:rsidRDefault="0037600F" w:rsidP="001841D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教育</w:t>
      </w:r>
      <w:r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信息化与</w:t>
      </w:r>
      <w:r w:rsidR="001841DF"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STE</w:t>
      </w:r>
      <w:r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A</w:t>
      </w:r>
      <w:r w:rsidR="001841DF"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M</w:t>
      </w:r>
      <w:r w:rsidR="001841DF" w:rsidRPr="001841DF"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实践</w:t>
      </w:r>
      <w:r w:rsidR="001841DF"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研究</w:t>
      </w:r>
    </w:p>
    <w:p w14:paraId="0F9148D3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人工智能与</w:t>
      </w:r>
      <w:r w:rsidRPr="001841DF"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教师教育改革与发展研究</w:t>
      </w:r>
    </w:p>
    <w:p w14:paraId="53A38F7B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职业教育信息化发展理论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与实践研究</w:t>
      </w:r>
    </w:p>
    <w:p w14:paraId="44C450CD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教育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管理信息化水平与教育治理能力研究</w:t>
      </w:r>
    </w:p>
    <w:p w14:paraId="3A5CB0A0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智慧校园建设与应用研究</w:t>
      </w:r>
    </w:p>
    <w:p w14:paraId="10F0B009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</w:pP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AR/</w:t>
      </w:r>
      <w:r w:rsidRPr="001841DF"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VR</w:t>
      </w:r>
      <w:r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教育</w:t>
      </w:r>
      <w:r w:rsidRPr="001841DF"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  <w:t>教学研究</w:t>
      </w:r>
    </w:p>
    <w:p w14:paraId="7C9E0ECD" w14:textId="77777777" w:rsidR="00CB124A" w:rsidRPr="001841DF" w:rsidRDefault="00FD090B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信息化</w:t>
      </w:r>
      <w:r w:rsidR="00CB124A" w:rsidRPr="001841D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教育资源公共服务体系建设与应用研究</w:t>
      </w:r>
    </w:p>
    <w:p w14:paraId="56AABDE4" w14:textId="77777777" w:rsidR="00CB124A" w:rsidRPr="001841DF" w:rsidRDefault="00CB124A" w:rsidP="00CB124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教育信息化区域</w:t>
      </w:r>
      <w:r w:rsidRPr="001841D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应用</w:t>
      </w:r>
      <w:r w:rsidRPr="001841D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典型案例研究</w:t>
      </w:r>
    </w:p>
    <w:p w14:paraId="6F43B190" w14:textId="7A36F880" w:rsidR="001841DF" w:rsidRPr="00FD090B" w:rsidRDefault="00CB124A" w:rsidP="00FD090B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FD090B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教育信息化与</w:t>
      </w:r>
      <w:r w:rsidR="0037600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一流</w:t>
      </w:r>
      <w:r w:rsidR="0037600F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学科建设</w:t>
      </w:r>
      <w:r w:rsidRPr="00FD090B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研究</w:t>
      </w:r>
    </w:p>
    <w:p w14:paraId="12FFC412" w14:textId="77777777" w:rsidR="00FD090B" w:rsidRPr="00FD090B" w:rsidRDefault="00FD090B" w:rsidP="00FD090B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</w:t>
      </w:r>
      <w:r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背景下的师范</w:t>
      </w:r>
      <w:r w:rsidR="007709BF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生</w:t>
      </w:r>
      <w:r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教育研究</w:t>
      </w:r>
      <w:bookmarkStart w:id="0" w:name="_GoBack"/>
      <w:bookmarkEnd w:id="0"/>
    </w:p>
    <w:p w14:paraId="7911A999" w14:textId="29E830FA" w:rsidR="00B9591E" w:rsidRDefault="00A15AB8" w:rsidP="0037600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教育信息化与创新型人才培养</w:t>
      </w:r>
    </w:p>
    <w:p w14:paraId="35A4423A" w14:textId="4BAB9EA4" w:rsidR="00A15AB8" w:rsidRPr="0037600F" w:rsidRDefault="00A15AB8" w:rsidP="0037600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FZHTK--GBK1-0"/>
          <w:color w:val="000000" w:themeColor="text1"/>
          <w:kern w:val="0"/>
          <w:sz w:val="28"/>
          <w:szCs w:val="28"/>
        </w:rPr>
      </w:pPr>
      <w:r w:rsidRPr="0037600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教育信息化与学生关键能力培养</w:t>
      </w:r>
    </w:p>
    <w:p w14:paraId="798D776B" w14:textId="2F0425E2" w:rsidR="00A15AB8" w:rsidRPr="0037600F" w:rsidRDefault="0037600F" w:rsidP="0037600F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="845" w:firstLineChars="0"/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</w:pPr>
      <w:r w:rsidRPr="0037600F">
        <w:rPr>
          <w:rFonts w:asciiTheme="minorEastAsia" w:eastAsiaTheme="minorEastAsia" w:hAnsiTheme="minorEastAsia" w:cs="FZHTK--GBK1-0" w:hint="eastAsia"/>
          <w:color w:val="000000" w:themeColor="text1"/>
          <w:kern w:val="0"/>
          <w:sz w:val="28"/>
          <w:szCs w:val="28"/>
        </w:rPr>
        <w:t>合作学习、混合式学习等智慧教育有效教学模式实践研究</w:t>
      </w:r>
    </w:p>
    <w:sectPr w:rsidR="00A15AB8" w:rsidRPr="0037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HT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D0443"/>
    <w:multiLevelType w:val="hybridMultilevel"/>
    <w:tmpl w:val="4EA8025C"/>
    <w:lvl w:ilvl="0" w:tplc="A51EDABE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E7C1FFC"/>
    <w:multiLevelType w:val="hybridMultilevel"/>
    <w:tmpl w:val="DA9C301E"/>
    <w:lvl w:ilvl="0" w:tplc="91A84F6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DC"/>
    <w:rsid w:val="0017523F"/>
    <w:rsid w:val="001841DF"/>
    <w:rsid w:val="0037600F"/>
    <w:rsid w:val="00515851"/>
    <w:rsid w:val="007709BF"/>
    <w:rsid w:val="008F400D"/>
    <w:rsid w:val="009D17DC"/>
    <w:rsid w:val="00A15AB8"/>
    <w:rsid w:val="00B9591E"/>
    <w:rsid w:val="00CB124A"/>
    <w:rsid w:val="00FA075C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C9E58"/>
  <w15:docId w15:val="{ADEC716A-E873-43C7-9824-B647925B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17DC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D17DC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A15AB8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A15AB8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A15AB8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5AB8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A15AB8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15AB8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5AB8"/>
    <w:rPr>
      <w:rFonts w:ascii="Heiti SC Light" w:eastAsia="Heiti SC Light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cn</cp:lastModifiedBy>
  <cp:revision>5</cp:revision>
  <dcterms:created xsi:type="dcterms:W3CDTF">2017-03-28T02:05:00Z</dcterms:created>
  <dcterms:modified xsi:type="dcterms:W3CDTF">2018-03-13T01:55:00Z</dcterms:modified>
</cp:coreProperties>
</file>